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F4" w:rsidRPr="007C791D" w:rsidRDefault="003B21F4" w:rsidP="003B21F4">
      <w:pPr>
        <w:rPr>
          <w:rFonts w:ascii="Times New Roman" w:hAnsi="Times New Roman" w:cs="Times New Roman"/>
          <w:b/>
          <w:bCs/>
          <w:color w:val="000000"/>
          <w:sz w:val="28"/>
          <w:szCs w:val="28"/>
        </w:rPr>
      </w:pPr>
      <w:r w:rsidRPr="007C791D">
        <w:rPr>
          <w:rFonts w:ascii="Times New Roman" w:hAnsi="Times New Roman" w:cs="Times New Roman"/>
          <w:b/>
          <w:bCs/>
          <w:color w:val="000000"/>
          <w:sz w:val="28"/>
          <w:szCs w:val="28"/>
        </w:rPr>
        <w:t>             Малый бизнес из 28 пострадавших отраслей может получить льготное финансирование по программе Банка России и Корпорации МСП</w:t>
      </w:r>
    </w:p>
    <w:p w:rsidR="003B21F4" w:rsidRPr="007C791D" w:rsidRDefault="003B21F4" w:rsidP="003B21F4">
      <w:pPr>
        <w:spacing w:line="264" w:lineRule="auto"/>
        <w:ind w:firstLine="720"/>
        <w:jc w:val="both"/>
        <w:rPr>
          <w:rFonts w:ascii="Times New Roman" w:hAnsi="Times New Roman" w:cs="Times New Roman"/>
          <w:color w:val="000000"/>
          <w:sz w:val="28"/>
          <w:szCs w:val="28"/>
        </w:rPr>
      </w:pP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Определён перечень из 28 пострадавших отраслей, которые смогут получить льготный кредит или реструктурировать по пониженной ставке действующий. Ставка по кредиту устанавливается на уровне не выше 8,5 процентов годовых. Для получения льготного кредита до 30 декабря необходимо обратиться в один из уполномоченных банков по Программе стимулирования кредитования субъектов МСП.</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 xml:space="preserve">На льготные кредиты могут претендовать предприятия, работающие по основному или дополнительному ОКВЭД в одной из отраслей, попавших в перечень (всего в перечне 28 ОКВЭД). </w:t>
      </w:r>
      <w:proofErr w:type="gramStart"/>
      <w:r w:rsidRPr="007C791D">
        <w:rPr>
          <w:rFonts w:ascii="Times New Roman" w:hAnsi="Times New Roman" w:cs="Times New Roman"/>
          <w:color w:val="000000"/>
          <w:sz w:val="28"/>
          <w:szCs w:val="28"/>
        </w:rPr>
        <w:t>Это гостиницы, общепит, парикмахерские и салоны красоты, химчистки, стоматологии, кинотеатры, санаторно-курортные организации, музеи, зоопарки.</w:t>
      </w:r>
      <w:proofErr w:type="gramEnd"/>
      <w:r w:rsidRPr="007C791D">
        <w:rPr>
          <w:rFonts w:ascii="Times New Roman" w:hAnsi="Times New Roman" w:cs="Times New Roman"/>
          <w:color w:val="000000"/>
          <w:sz w:val="28"/>
          <w:szCs w:val="28"/>
        </w:rPr>
        <w:t xml:space="preserve"> Также поддержка распространяется на компании в сфере туризма, искусств и развлечений, спорта и фитнеса, дополнительного образования, присмотра за детьми, проведения конференций и выставок, мелкого бытового ремонта. Помимо этого, в перечень вошли несколько видов розничной торговли непродовольственными товарами, автовокзалы и автостанции, предприятия по </w:t>
      </w:r>
      <w:proofErr w:type="gramStart"/>
      <w:r w:rsidRPr="007C791D">
        <w:rPr>
          <w:rFonts w:ascii="Times New Roman" w:hAnsi="Times New Roman" w:cs="Times New Roman"/>
          <w:color w:val="000000"/>
          <w:sz w:val="28"/>
          <w:szCs w:val="28"/>
        </w:rPr>
        <w:t>пассажирским</w:t>
      </w:r>
      <w:proofErr w:type="gramEnd"/>
      <w:r w:rsidRPr="007C791D">
        <w:rPr>
          <w:rFonts w:ascii="Times New Roman" w:hAnsi="Times New Roman" w:cs="Times New Roman"/>
          <w:color w:val="000000"/>
          <w:sz w:val="28"/>
          <w:szCs w:val="28"/>
        </w:rPr>
        <w:t xml:space="preserve"> и </w:t>
      </w:r>
      <w:proofErr w:type="spellStart"/>
      <w:r w:rsidRPr="007C791D">
        <w:rPr>
          <w:rFonts w:ascii="Times New Roman" w:hAnsi="Times New Roman" w:cs="Times New Roman"/>
          <w:color w:val="000000"/>
          <w:sz w:val="28"/>
          <w:szCs w:val="28"/>
        </w:rPr>
        <w:t>автогрузоперевозкам</w:t>
      </w:r>
      <w:proofErr w:type="spellEnd"/>
      <w:r w:rsidRPr="007C791D">
        <w:rPr>
          <w:rFonts w:ascii="Times New Roman" w:hAnsi="Times New Roman" w:cs="Times New Roman"/>
          <w:color w:val="000000"/>
          <w:sz w:val="28"/>
          <w:szCs w:val="28"/>
        </w:rPr>
        <w:t>.</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Кредитование осуществляется на различные цели, в том числе рефинансирование по более низкой ставке уже имеющихся кредитов. При этом наличие у бизнеса ссудной задолженности в рамках других программ льготного кредитования не будет являться препятствием к получению финансирования в рамках лимита.</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«Предприниматели смогут не только получить новые заемные средства по низкой ставке, но и реструктурировать уже имеющиеся кредиты по ставке ниже 8,5%. Это возможно за счёт того, что часть рисков за предпринимателей берет на себя Корпорация. Мы предусмотрели специальные лимиты для микро, малого- бизнеса, чтобы они смогли гарантированно получить необходимое финансирование», — рассказал генеральный директор Корпорации МСП Александр Исаевич.</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 xml:space="preserve">Ранее, Банк России принял решение о выделении специального лимита для поддержки льготного кредитования банками субъектов МСП из перечня отраслей, в наибольшей степени подверженных влиянию временных противоэпидемических мер, направив на эти цели 60 </w:t>
      </w:r>
      <w:proofErr w:type="gramStart"/>
      <w:r w:rsidRPr="007C791D">
        <w:rPr>
          <w:rFonts w:ascii="Times New Roman" w:hAnsi="Times New Roman" w:cs="Times New Roman"/>
          <w:color w:val="000000"/>
          <w:sz w:val="28"/>
          <w:szCs w:val="28"/>
        </w:rPr>
        <w:t>млрд</w:t>
      </w:r>
      <w:proofErr w:type="gramEnd"/>
      <w:r w:rsidRPr="007C791D">
        <w:rPr>
          <w:rFonts w:ascii="Times New Roman" w:hAnsi="Times New Roman" w:cs="Times New Roman"/>
          <w:color w:val="000000"/>
          <w:sz w:val="28"/>
          <w:szCs w:val="28"/>
        </w:rPr>
        <w:t xml:space="preserve"> рублей. Эти средства кредитные организации смогут привлечь под поручительства Корпорации МСП по ставке 4% годовых на срок до 1,5 лет и довести в виде льготных кредитов до бизнеса.</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lastRenderedPageBreak/>
        <w:t xml:space="preserve">Напомним, с 1 ноября МСП Банк, дочерний банк Корпорации МСП, начал прием заявок на льготное кредитование по продленной антикризисной программе Правительства ФОТ 3.0. О ее </w:t>
      </w:r>
      <w:proofErr w:type="spellStart"/>
      <w:r w:rsidRPr="007C791D">
        <w:rPr>
          <w:rFonts w:ascii="Times New Roman" w:hAnsi="Times New Roman" w:cs="Times New Roman"/>
          <w:color w:val="000000"/>
          <w:sz w:val="28"/>
          <w:szCs w:val="28"/>
        </w:rPr>
        <w:t>пролонгировании</w:t>
      </w:r>
      <w:proofErr w:type="spellEnd"/>
      <w:r w:rsidRPr="007C791D">
        <w:rPr>
          <w:rFonts w:ascii="Times New Roman" w:hAnsi="Times New Roman" w:cs="Times New Roman"/>
          <w:color w:val="000000"/>
          <w:sz w:val="28"/>
          <w:szCs w:val="28"/>
        </w:rPr>
        <w:t xml:space="preserve"> в октябре сообщил первый вице-премьер Андрей Белоусов. В рамках программы оказывается поддержка отраслям, которые больше всего пострадали в результате пандемии. Она предусматривает выдачу бизнесу кредитов на любые цели под 3% годовых со сроком погашения 18 месяцев при условии сохранения не менее 90% рабочих мест. При этом заемщику предоставляется отсрочка платежа на полгода.</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 xml:space="preserve">Кроме того, субъекты МСП могут претендовать на единовременную выплату в виде гранта. Он позволит частично покрыть пострадавшим предприятиям выпадающую часть выручки и поддержать около 3 </w:t>
      </w:r>
      <w:proofErr w:type="gramStart"/>
      <w:r w:rsidRPr="007C791D">
        <w:rPr>
          <w:rFonts w:ascii="Times New Roman" w:hAnsi="Times New Roman" w:cs="Times New Roman"/>
          <w:color w:val="000000"/>
          <w:sz w:val="28"/>
          <w:szCs w:val="28"/>
        </w:rPr>
        <w:t>млн</w:t>
      </w:r>
      <w:proofErr w:type="gramEnd"/>
      <w:r w:rsidRPr="007C791D">
        <w:rPr>
          <w:rFonts w:ascii="Times New Roman" w:hAnsi="Times New Roman" w:cs="Times New Roman"/>
          <w:color w:val="000000"/>
          <w:sz w:val="28"/>
          <w:szCs w:val="28"/>
        </w:rPr>
        <w:t xml:space="preserve"> человек. Сумма гранта, пояснили в Минэкономразвития, рассчитываться, </w:t>
      </w:r>
      <w:proofErr w:type="gramStart"/>
      <w:r w:rsidRPr="007C791D">
        <w:rPr>
          <w:rFonts w:ascii="Times New Roman" w:hAnsi="Times New Roman" w:cs="Times New Roman"/>
          <w:color w:val="000000"/>
          <w:sz w:val="28"/>
          <w:szCs w:val="28"/>
        </w:rPr>
        <w:t>исходя из 1 МРОТ на каждого занятого и позволит</w:t>
      </w:r>
      <w:proofErr w:type="gramEnd"/>
      <w:r w:rsidRPr="007C791D">
        <w:rPr>
          <w:rFonts w:ascii="Times New Roman" w:hAnsi="Times New Roman" w:cs="Times New Roman"/>
          <w:color w:val="000000"/>
          <w:sz w:val="28"/>
          <w:szCs w:val="28"/>
        </w:rPr>
        <w:t xml:space="preserve">, в том числе обеспечить выплату зарплаты сотрудникам. Общий объем такой поддержки составит порядка 38,5 </w:t>
      </w:r>
      <w:proofErr w:type="gramStart"/>
      <w:r w:rsidRPr="007C791D">
        <w:rPr>
          <w:rFonts w:ascii="Times New Roman" w:hAnsi="Times New Roman" w:cs="Times New Roman"/>
          <w:color w:val="000000"/>
          <w:sz w:val="28"/>
          <w:szCs w:val="28"/>
        </w:rPr>
        <w:t>млрд</w:t>
      </w:r>
      <w:proofErr w:type="gramEnd"/>
      <w:r w:rsidRPr="007C791D">
        <w:rPr>
          <w:rFonts w:ascii="Times New Roman" w:hAnsi="Times New Roman" w:cs="Times New Roman"/>
          <w:color w:val="000000"/>
          <w:sz w:val="28"/>
          <w:szCs w:val="28"/>
        </w:rPr>
        <w:t xml:space="preserve"> рублей. Заявки на гранты бизнес может подавать дистанционно в течение 1,5 месяцев, начиная с 1 ноября этого года, выплаты начнутся с 15 ноября.</w:t>
      </w:r>
    </w:p>
    <w:p w:rsidR="009D4689" w:rsidRPr="007C791D" w:rsidRDefault="007C791D">
      <w:pPr>
        <w:rPr>
          <w:sz w:val="28"/>
          <w:szCs w:val="28"/>
        </w:rPr>
      </w:pPr>
      <w:bookmarkStart w:id="0" w:name="_GoBack"/>
      <w:bookmarkEnd w:id="0"/>
    </w:p>
    <w:sectPr w:rsidR="009D4689" w:rsidRPr="007C791D" w:rsidSect="004A4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B21F4"/>
    <w:rsid w:val="001C1340"/>
    <w:rsid w:val="003B21F4"/>
    <w:rsid w:val="004A4D6E"/>
    <w:rsid w:val="005242BF"/>
    <w:rsid w:val="007C7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F8C125F642D674989F15185DA945821" ma:contentTypeVersion="2" ma:contentTypeDescription="Создание документа." ma:contentTypeScope="" ma:versionID="ce9bac9a14d390f02b10f2f83c0af5b4">
  <xsd:schema xmlns:xsd="http://www.w3.org/2001/XMLSchema" xmlns:xs="http://www.w3.org/2001/XMLSchema" xmlns:p="http://schemas.microsoft.com/office/2006/metadata/properties" xmlns:ns2="57504d04-691e-4fc4-8f09-4f19fdbe90f6" xmlns:ns3="6d7c22ec-c6a4-4777-88aa-bc3c76ac660e" xmlns:ns4="d8b67e7b-462c-4cc5-9420-b1224a42042c" targetNamespace="http://schemas.microsoft.com/office/2006/metadata/properties" ma:root="true" ma:fieldsID="680075e1caab06b4073653e36b4dad51" ns2:_="" ns3:_="" ns4:_="">
    <xsd:import namespace="57504d04-691e-4fc4-8f09-4f19fdbe90f6"/>
    <xsd:import namespace="6d7c22ec-c6a4-4777-88aa-bc3c76ac660e"/>
    <xsd:import namespace="d8b67e7b-462c-4cc5-9420-b1224a42042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67e7b-462c-4cc5-9420-b1224a42042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3 год"/>
          <xsd:enumeration value="2014 год"/>
          <xsd:enumeration value="2015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d8b67e7b-462c-4cc5-9420-b1224a42042c">2021 год</_x041f__x0430__x043f__x043a__x0430_>
    <_dlc_DocId xmlns="57504d04-691e-4fc4-8f09-4f19fdbe90f6">XXJ7TYMEEKJ2-3034-225</_dlc_DocId>
    <_dlc_DocIdUrl xmlns="57504d04-691e-4fc4-8f09-4f19fdbe90f6">
      <Url>https://vip.gov.mari.ru/sernur/chsp/_layouts/DocIdRedir.aspx?ID=XXJ7TYMEEKJ2-3034-225</Url>
      <Description>XXJ7TYMEEKJ2-3034-225</Description>
    </_dlc_DocIdUrl>
  </documentManagement>
</p:properties>
</file>

<file path=customXml/itemProps1.xml><?xml version="1.0" encoding="utf-8"?>
<ds:datastoreItem xmlns:ds="http://schemas.openxmlformats.org/officeDocument/2006/customXml" ds:itemID="{9D3EAFE2-834B-485B-9022-8A6A306D613C}"/>
</file>

<file path=customXml/itemProps2.xml><?xml version="1.0" encoding="utf-8"?>
<ds:datastoreItem xmlns:ds="http://schemas.openxmlformats.org/officeDocument/2006/customXml" ds:itemID="{5D124910-DC86-4439-9AD7-B3A41C46A472}"/>
</file>

<file path=customXml/itemProps3.xml><?xml version="1.0" encoding="utf-8"?>
<ds:datastoreItem xmlns:ds="http://schemas.openxmlformats.org/officeDocument/2006/customXml" ds:itemID="{1EB66287-3D19-4F0D-8E86-53743E0A2E85}"/>
</file>

<file path=customXml/itemProps4.xml><?xml version="1.0" encoding="utf-8"?>
<ds:datastoreItem xmlns:ds="http://schemas.openxmlformats.org/officeDocument/2006/customXml" ds:itemID="{0E7A13FA-AE30-4A73-B8B1-AECE91E1B559}"/>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Антикризисные меры поддержки субъектов МСП по программе Банка России и Корпорации МСП</dc:title>
  <dc:subject/>
  <dc:creator>Акалович Ростислав Игоревич</dc:creator>
  <cp:keywords/>
  <dc:description/>
  <cp:lastModifiedBy>User</cp:lastModifiedBy>
  <cp:revision>2</cp:revision>
  <dcterms:created xsi:type="dcterms:W3CDTF">2021-11-08T17:03:00Z</dcterms:created>
  <dcterms:modified xsi:type="dcterms:W3CDTF">2021-11-09T10:55:00Z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0x010100EF8C125F642D674989F15185DA945821</vt:lpwstr>
  </property>
  <property fmtid="{D5CDD505-2E9C-101B-9397-08002B2CF9AE}" pid="3" name="_dlc_DocIdItemGuid">
    <vt:lpwstr>db0e75f3-24ed-49f9-ad14-70305c3603e6</vt:lpwstr>
  </property>
</Properties>
</file>